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19" w:rsidRPr="00B42994" w:rsidRDefault="00731A19" w:rsidP="00731A19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ОБРАЗАЦ  </w:t>
      </w: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CS" w:eastAsia="ar-SA"/>
        </w:rPr>
        <w:t xml:space="preserve">СТРУКТУРЕ ЦЕНЕ </w:t>
      </w:r>
      <w:r w:rsidR="00B4299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 xml:space="preserve">ЈНОП </w:t>
      </w:r>
      <w:r w:rsidR="00792EDA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20/2024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1. Испорука електричне енергије гарантована и одређена на основу остварене потрошње купца за прошлу годину.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200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2827000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2195000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632000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rPr>
          <w:trHeight w:val="380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1600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20800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16600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23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једне године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55200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46800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ind w:left="720"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Табела бр. 4— мерно место Српско народно позориште- стан , Таковска бр.2-1, бројило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Нови Сад, ЕД број 141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3686705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категорија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широка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двотарифно</w:t>
      </w:r>
      <w:proofErr w:type="spellEnd"/>
    </w:p>
    <w:p w:rsidR="00753A87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187"/>
        <w:tblW w:w="11258" w:type="dxa"/>
        <w:tblLayout w:type="fixed"/>
        <w:tblLook w:val="0000" w:firstRow="0" w:lastRow="0" w:firstColumn="0" w:lastColumn="0" w:noHBand="0" w:noVBand="0"/>
      </w:tblPr>
      <w:tblGrid>
        <w:gridCol w:w="2147"/>
        <w:gridCol w:w="1470"/>
        <w:gridCol w:w="1641"/>
        <w:gridCol w:w="1613"/>
        <w:gridCol w:w="21"/>
        <w:gridCol w:w="1664"/>
        <w:gridCol w:w="32"/>
        <w:gridCol w:w="60"/>
        <w:gridCol w:w="63"/>
        <w:gridCol w:w="63"/>
        <w:gridCol w:w="63"/>
        <w:gridCol w:w="2421"/>
      </w:tblGrid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годину дана на основу  потрошње из претходне године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53A87" w:rsidRPr="00731A19" w:rsidTr="00753A87">
        <w:trPr>
          <w:trHeight w:val="186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blPrEx>
          <w:tblCellMar>
            <w:left w:w="0" w:type="dxa"/>
            <w:right w:w="0" w:type="dxa"/>
          </w:tblCellMar>
        </w:tblPrEx>
        <w:trPr>
          <w:gridAfter w:val="1"/>
          <w:wAfter w:w="2421" w:type="dxa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634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664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2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27"/>
        <w:tblW w:w="9773" w:type="dxa"/>
        <w:tblLayout w:type="fixed"/>
        <w:tblLook w:val="0000" w:firstRow="0" w:lastRow="0" w:firstColumn="0" w:lastColumn="0" w:noHBand="0" w:noVBand="0"/>
      </w:tblPr>
      <w:tblGrid>
        <w:gridCol w:w="1435"/>
        <w:gridCol w:w="823"/>
        <w:gridCol w:w="993"/>
        <w:gridCol w:w="1275"/>
        <w:gridCol w:w="1134"/>
        <w:gridCol w:w="1418"/>
        <w:gridCol w:w="1276"/>
        <w:gridCol w:w="1419"/>
      </w:tblGrid>
      <w:tr w:rsidR="00B42994" w:rsidRPr="00731A19" w:rsidTr="00520B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Предмет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набавке</w:t>
            </w:r>
            <w:proofErr w:type="spellEnd"/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</w:pPr>
            <w:r w:rsidRPr="00731A19"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  <w:t>Категорија корисника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Количина/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Јединица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мере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без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ПДВ-а,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ом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,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без ПДВ-а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DB73B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са ПДВ-ом</w:t>
            </w:r>
          </w:p>
        </w:tc>
      </w:tr>
      <w:tr w:rsidR="00B42994" w:rsidRPr="00731A19" w:rsidTr="00520B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7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</w:t>
            </w:r>
          </w:p>
        </w:tc>
      </w:tr>
      <w:tr w:rsidR="00B42994" w:rsidRPr="00731A19" w:rsidTr="00520B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виша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520B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2.258.400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520B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99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520B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644.600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520B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јединствена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Широка потрошња </w:t>
            </w:r>
          </w:p>
        </w:tc>
        <w:tc>
          <w:tcPr>
            <w:tcW w:w="99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17.25</w:t>
            </w:r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5400</w:t>
            </w:r>
            <w:r w:rsidR="00B42994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proofErr w:type="spellStart"/>
            <w:r w:rsidR="00B42994"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kWh</w:t>
            </w:r>
            <w:proofErr w:type="spellEnd"/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520B94" w:rsidRPr="00731A19" w:rsidTr="00A450F0">
        <w:tc>
          <w:tcPr>
            <w:tcW w:w="7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94" w:rsidRPr="00731A19" w:rsidRDefault="00520B94" w:rsidP="00520B9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 xml:space="preserve">                                                                        </w:t>
            </w: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Укупна    вредност понуде=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53A87" w:rsidRPr="00EA3B46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</w:pP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 xml:space="preserve">РАНГИРАЊЕ ПОНУДА ЋЕ СЕ ОБАВИТИ </w:t>
      </w:r>
      <w:r w:rsidR="00520B94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>ПРИМЕНОМ КРИТЕРИЈУМА НАЈНИЖЕ ПОНУЂЕНЕ УКУПНЕ ЦЕНЕ</w:t>
      </w:r>
    </w:p>
    <w:p w:rsidR="00B42994" w:rsidRPr="00731A19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Пројектована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периоду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од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годину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дана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средњем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напону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широкој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потрошњи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за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сва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четири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објекта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је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2,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91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МW.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2. Трошкови приступа систему за пренос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(у периоду обрачуна)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„Службеном гласнику Републике Србије“.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3. Трошкови приступа систему за дистрибуцију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важећим (у периоду обрачуна) Одлукама о цени приступа систему за дистрибуцију електричне енергије, на дистрибутивном подручју Привредног друштва за дистрибуцију електричне енергије из надлежности за конзумна подручја купца, а на које </w:t>
      </w: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lastRenderedPageBreak/>
        <w:t>је прибављена сагласност Агенције за енергетику Републике Србије и које су објављене у „Службеном гласнику Републике Србије“.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4. Трошкови накнаде за подстицај повлашћених произвођача ел.енергије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Уредби о мерама подстицаја за повлашћене произвођаче ел.енергије.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Сагласност на примену начина обрачуна наведених у тачкама 2 до 4 овог обрасца, верификује понуђач. </w:t>
      </w:r>
    </w:p>
    <w:p w:rsidR="00731A19" w:rsidRPr="00731A19" w:rsidRDefault="00731A19" w:rsidP="00731A19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731A19" w:rsidRPr="00731A19" w:rsidRDefault="00731A19" w:rsidP="00731A19">
      <w:pPr>
        <w:suppressAutoHyphens/>
        <w:spacing w:after="0" w:line="100" w:lineRule="atLeast"/>
        <w:ind w:left="360"/>
        <w:jc w:val="both"/>
        <w:rPr>
          <w:rFonts w:ascii="Times New Roman" w:eastAsia="Arial Unicode MS" w:hAnsi="Times New Roman" w:cs="Times New Roman"/>
          <w:bCs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Понуђач треба да попуни образац структуре цене тако што ће унети понуђену јединичну цену, </w:t>
      </w: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изражену у ДИНАРИМА 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 без ПДВ-а и са ПДВ-ом и унети укупну цену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>.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понуде се добија тако што </w:t>
      </w:r>
      <w:r w:rsidR="00520B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се јединична цена помножи са количином па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се </w:t>
      </w:r>
      <w:proofErr w:type="spellStart"/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сабр</w:t>
      </w:r>
      <w:r w:rsidR="00520B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у</w:t>
      </w:r>
      <w:proofErr w:type="spellEnd"/>
      <w:r w:rsidR="00520B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све ставке из колоне 7 и добије</w:t>
      </w:r>
      <w:bookmarkStart w:id="0" w:name="_GoBack"/>
      <w:bookmarkEnd w:id="0"/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 понуде без ПДВ-а, а сабирањем ставки из колоне 8, укупна вредност понуде са ПДВ-ом.</w:t>
      </w:r>
    </w:p>
    <w:p w:rsidR="00B42994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</w:p>
    <w:p w:rsidR="00DB73BE" w:rsidRDefault="00DB73BE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Уговор ће се закључити до износа процењене вредности јавне набавке.</w:t>
      </w:r>
    </w:p>
    <w:p w:rsidR="00B42994" w:rsidRPr="00DB73BE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Образац структуре цене понуђач мора да попуни, чиме потврђује да је сагласан са применом начина обрачуна трошкова наведених у тачкама од 2 до 4 обрасца структуре цене. </w:t>
      </w: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5672CA" w:rsidRDefault="005672CA"/>
    <w:sectPr w:rsidR="005672C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79" w:rsidRDefault="00484179" w:rsidP="00792EDA">
      <w:pPr>
        <w:spacing w:after="0" w:line="240" w:lineRule="auto"/>
      </w:pPr>
      <w:r>
        <w:separator/>
      </w:r>
    </w:p>
  </w:endnote>
  <w:endnote w:type="continuationSeparator" w:id="0">
    <w:p w:rsidR="00484179" w:rsidRDefault="00484179" w:rsidP="00792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918060"/>
      <w:docPartObj>
        <w:docPartGallery w:val="Page Numbers (Bottom of Page)"/>
        <w:docPartUnique/>
      </w:docPartObj>
    </w:sdtPr>
    <w:sdtEndPr/>
    <w:sdtContent>
      <w:p w:rsidR="00792EDA" w:rsidRDefault="00792EDA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B94">
          <w:rPr>
            <w:noProof/>
          </w:rPr>
          <w:t>5</w:t>
        </w:r>
        <w:r>
          <w:fldChar w:fldCharType="end"/>
        </w:r>
      </w:p>
    </w:sdtContent>
  </w:sdt>
  <w:p w:rsidR="00792EDA" w:rsidRDefault="00792EDA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79" w:rsidRDefault="00484179" w:rsidP="00792EDA">
      <w:pPr>
        <w:spacing w:after="0" w:line="240" w:lineRule="auto"/>
      </w:pPr>
      <w:r>
        <w:separator/>
      </w:r>
    </w:p>
  </w:footnote>
  <w:footnote w:type="continuationSeparator" w:id="0">
    <w:p w:rsidR="00484179" w:rsidRDefault="00484179" w:rsidP="00792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19"/>
    <w:rsid w:val="001E5447"/>
    <w:rsid w:val="00484179"/>
    <w:rsid w:val="00520B94"/>
    <w:rsid w:val="005672CA"/>
    <w:rsid w:val="006A2374"/>
    <w:rsid w:val="00731A19"/>
    <w:rsid w:val="00753A87"/>
    <w:rsid w:val="00792EDA"/>
    <w:rsid w:val="00A8740E"/>
    <w:rsid w:val="00B42994"/>
    <w:rsid w:val="00DB73BE"/>
    <w:rsid w:val="00EA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56F1-A679-4978-B0A9-08DF7CAC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5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3A87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92EDA"/>
  </w:style>
  <w:style w:type="paragraph" w:styleId="Podnojestranice">
    <w:name w:val="footer"/>
    <w:basedOn w:val="Normal"/>
    <w:link w:val="Podno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9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9</cp:revision>
  <cp:lastPrinted>2021-06-02T07:19:00Z</cp:lastPrinted>
  <dcterms:created xsi:type="dcterms:W3CDTF">2021-06-01T10:21:00Z</dcterms:created>
  <dcterms:modified xsi:type="dcterms:W3CDTF">2024-06-03T08:34:00Z</dcterms:modified>
</cp:coreProperties>
</file>